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004" w:rsidRPr="00941004" w:rsidRDefault="00941004" w:rsidP="009410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941004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ÜYELİK, ARACILIK, LİSTELEME VE HİZMET SAĞLAYICILIK ANA SÖZLEŞMESİ (FINAL)</w:t>
      </w:r>
    </w:p>
    <w:p w:rsidR="00941004" w:rsidRPr="00941004" w:rsidRDefault="00941004" w:rsidP="009410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4100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1) TARAFLAR</w:t>
      </w:r>
    </w:p>
    <w:p w:rsid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1.1. PLATFORM (Aracı Hizmet Sağlayıcı):</w:t>
      </w:r>
    </w:p>
    <w:p w:rsidR="00941004" w:rsidRDefault="00941004" w:rsidP="00941004">
      <w:pPr>
        <w:spacing w:before="100" w:beforeAutospacing="1" w:after="100" w:afterAutospacing="1" w:line="240" w:lineRule="auto"/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Unvan: </w:t>
      </w:r>
      <w:r>
        <w:rPr>
          <w:rStyle w:val="Gl"/>
        </w:rPr>
        <w:t xml:space="preserve">EUROPACAR OTOMOTİV GAYRİMENKUL </w:t>
      </w:r>
      <w:proofErr w:type="gramStart"/>
      <w:r>
        <w:rPr>
          <w:rStyle w:val="Gl"/>
        </w:rPr>
        <w:t>TAŞ.İNŞ</w:t>
      </w:r>
      <w:proofErr w:type="gramEnd"/>
      <w:r>
        <w:rPr>
          <w:rStyle w:val="Gl"/>
        </w:rPr>
        <w:t>.SAN.TİC.LTD.ŞTİ</w:t>
      </w: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Adres: </w:t>
      </w:r>
      <w:proofErr w:type="spellStart"/>
      <w:r>
        <w:rPr>
          <w:rStyle w:val="Gl"/>
        </w:rPr>
        <w:t>Çarkıpare</w:t>
      </w:r>
      <w:proofErr w:type="spellEnd"/>
      <w:r>
        <w:rPr>
          <w:rStyle w:val="Gl"/>
        </w:rPr>
        <w:t xml:space="preserve"> mahallesi 1263 sokak no.1 iç kapı no.16 SARIÇAM/ADANA</w:t>
      </w: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VKN/MERSİS: </w:t>
      </w:r>
      <w:r>
        <w:rPr>
          <w:rStyle w:val="Gl"/>
        </w:rPr>
        <w:t>3811124252/</w:t>
      </w: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KEP: </w:t>
      </w:r>
      <w:r w:rsidRPr="0094100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[●]</w:t>
      </w: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E-posta: </w:t>
      </w:r>
      <w:hyperlink r:id="rId4" w:history="1">
        <w:r w:rsidRPr="00C6053F">
          <w:rPr>
            <w:rStyle w:val="Kpr"/>
          </w:rPr>
          <w:t>info@turkeimietwagen.de</w:t>
        </w:r>
      </w:hyperlink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Bundan sonra “</w:t>
      </w:r>
      <w:r w:rsidRPr="0094100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PLATFORM</w:t>
      </w: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” olarak anılacaktır.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1.2. ÜYE (Oto Kiralama Şirketi / Hizmet Sağlayıcı):</w:t>
      </w: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Unvan: </w:t>
      </w:r>
      <w:r w:rsidRPr="0094100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[●]</w:t>
      </w: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Adres: </w:t>
      </w:r>
      <w:r w:rsidRPr="0094100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[●]</w:t>
      </w: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VKN: </w:t>
      </w:r>
      <w:r w:rsidRPr="0094100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[●]</w:t>
      </w: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Ticaret Sicil No: </w:t>
      </w:r>
      <w:r w:rsidRPr="0094100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[●]</w:t>
      </w: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KEP: </w:t>
      </w:r>
      <w:r w:rsidRPr="0094100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[●]</w:t>
      </w: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Bundan sonra “</w:t>
      </w:r>
      <w:r w:rsidRPr="0094100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ÜYE</w:t>
      </w: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” olarak anılacaktır.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PLATFORM ve ÜYE birlikte “</w:t>
      </w:r>
      <w:proofErr w:type="spellStart"/>
      <w:r w:rsidRPr="0094100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TARAFLAR</w:t>
      </w: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”dır</w:t>
      </w:r>
      <w:proofErr w:type="spell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941004" w:rsidRPr="00941004" w:rsidRDefault="00941004" w:rsidP="00941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941004" w:rsidRPr="00941004" w:rsidRDefault="00941004" w:rsidP="009410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4100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2) TANIMLAR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Platform:</w:t>
      </w: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PLATFORM’a</w:t>
      </w:r>
      <w:proofErr w:type="spell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ait alan adları, mobil uygulamalar, panel, API ve tüm dijital altyapı.</w:t>
      </w: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4100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Müşteri:</w:t>
      </w: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Platform üzerinden araç kiralama talebinde bulunan gerçek/tüzel kişi (tüketici olabilir).</w:t>
      </w: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4100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Rezervasyon:</w:t>
      </w: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Platform üzerinden oluşturulup </w:t>
      </w:r>
      <w:proofErr w:type="spell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ÜYE’ye</w:t>
      </w:r>
      <w:proofErr w:type="spell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iletilen araç kiralama talebi.</w:t>
      </w: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4100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Kiralama Sözleşmesi:</w:t>
      </w: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Müşteri ile ÜYE arasında akdedilen araç kiralama sözleşmesi.</w:t>
      </w: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4100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Bedeller:</w:t>
      </w: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Komisyon/üyelik/listeleme/</w:t>
      </w:r>
      <w:proofErr w:type="spell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lead</w:t>
      </w:r>
      <w:proofErr w:type="spell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vb. </w:t>
      </w:r>
      <w:proofErr w:type="spell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PLATFORM’a</w:t>
      </w:r>
      <w:proofErr w:type="spell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ödenecek bedeller.</w:t>
      </w: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4100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İçerik:</w:t>
      </w: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ÜYE’nin</w:t>
      </w:r>
      <w:proofErr w:type="spell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Platform’a</w:t>
      </w:r>
      <w:proofErr w:type="spell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yüklediği fiyat, stok, araç bilgisi, görsel, metin, kampanya vb.</w:t>
      </w:r>
    </w:p>
    <w:p w:rsidR="00941004" w:rsidRPr="00941004" w:rsidRDefault="00941004" w:rsidP="00941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941004" w:rsidRPr="00941004" w:rsidRDefault="00941004" w:rsidP="009410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4100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3) SÖZLEŞMENİN KONUSU VE HUKUKİ NİTELİĞİ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3.1. İşbu sözleşme; </w:t>
      </w:r>
      <w:proofErr w:type="spell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ÜYE’nin</w:t>
      </w:r>
      <w:proofErr w:type="spell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hizmetlerini </w:t>
      </w:r>
      <w:proofErr w:type="spell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Platform’da</w:t>
      </w:r>
      <w:proofErr w:type="spell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listelemesi ve </w:t>
      </w:r>
      <w:proofErr w:type="spell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Platform’un</w:t>
      </w:r>
      <w:proofErr w:type="spell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rezervasyon yönlendirme/listeleme/teknik altyapı hizmeti vermesi esaslarını düzenler.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3.2. PLATFORM, </w:t>
      </w:r>
      <w:r w:rsidRPr="0094100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araç kiralama hizmetinin tarafı değildir.</w:t>
      </w: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Araç teslimi, depozito, sigorta, hasar, ceza, gecikme, iade/iptal, müşteri ile kira sözleşmesi gibi tüm edimler </w:t>
      </w:r>
      <w:proofErr w:type="spell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ÜYE’ye</w:t>
      </w:r>
      <w:proofErr w:type="spell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aittir.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3.3. İşbu sözleşme acentelik/bayilik/</w:t>
      </w:r>
      <w:proofErr w:type="spell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franchise</w:t>
      </w:r>
      <w:proofErr w:type="spell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/ortaklık/işçilik ilişkisi doğurmaz; taraflar bağımsız tacirdir.</w:t>
      </w:r>
    </w:p>
    <w:p w:rsidR="00941004" w:rsidRPr="00941004" w:rsidRDefault="00941004" w:rsidP="00941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941004" w:rsidRPr="00941004" w:rsidRDefault="00941004" w:rsidP="009410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4100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4) ÜYELİĞİN KABULÜ, DOĞRULAMA, YETKİ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4.1. ÜYE, </w:t>
      </w:r>
      <w:proofErr w:type="spell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PLATFORM’un</w:t>
      </w:r>
      <w:proofErr w:type="spell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talep ettiği ticari/kurumsal belgeleri (vergi levhası, imza sirküleri, sicil, faaliyet, yetki belgesi, sigorta poliçeleri vb.) sunmak ve güncel tutmakla yükümlüdür.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4.2. PLATFORM, risk/uyum gerekçesiyle üyeliği reddedebilir; üyeliği askıya alabilir; ilave belge isteyebilir.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4.3. ÜYE, panel erişim bilgilerinin güvenliğinden ve personelinin işlemlerinden münhasıran sorumludur.</w:t>
      </w:r>
    </w:p>
    <w:p w:rsidR="00941004" w:rsidRPr="00941004" w:rsidRDefault="00941004" w:rsidP="00941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8" style="width:0;height:1.5pt" o:hralign="center" o:hrstd="t" o:hr="t" fillcolor="#a0a0a0" stroked="f"/>
        </w:pict>
      </w:r>
    </w:p>
    <w:p w:rsidR="00941004" w:rsidRPr="00941004" w:rsidRDefault="00941004" w:rsidP="009410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4100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5) PLATFORM HİZMETLERİ VE TAKDİR YETKİSİ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5.1. PLATFORM; listeleme, sıralama, filtreleme, kampanya gösterimi, rezervasyon iletimi, raporlama ve teknik altyapı sağlar.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5.2. PLATFORM, kullanıcı deneyimi/ticari strateji gereği </w:t>
      </w:r>
      <w:proofErr w:type="spell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ÜYE’nin</w:t>
      </w:r>
      <w:proofErr w:type="spell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görünürlüğünü değiştirebilir, </w:t>
      </w:r>
      <w:proofErr w:type="spell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kategorilendirebilir</w:t>
      </w:r>
      <w:proofErr w:type="spell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, içerik formatını standardize edebilir.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5.3. PLATFORM, bakım/iyileştirme nedeniyle kesinti yaşayabilir; kesintisiz hizmet taahhüdü vermez.</w:t>
      </w:r>
    </w:p>
    <w:p w:rsidR="00941004" w:rsidRPr="00941004" w:rsidRDefault="00941004" w:rsidP="00941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9" style="width:0;height:1.5pt" o:hralign="center" o:hrstd="t" o:hr="t" fillcolor="#a0a0a0" stroked="f"/>
        </w:pict>
      </w:r>
    </w:p>
    <w:p w:rsidR="00941004" w:rsidRPr="00941004" w:rsidRDefault="00941004" w:rsidP="009410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4100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6) ÜYE’NİN TEMEL YÜKÜMLÜLÜKLERİ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6.1. ÜYE; </w:t>
      </w:r>
      <w:proofErr w:type="spell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Platform’daki</w:t>
      </w:r>
      <w:proofErr w:type="spell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tüm fiyat/koşul/araç bilgisinin doğru, güncel, yanıltıcı olmayan ve mevzuata uygun olmasını sağlar.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6.2. ÜYE; “gizli/sonradan zorunlu” bedel çıkaramaz; toplam bedel, depozito, sigorta kapsamı, teslim/iade koşulları ve istisnalar </w:t>
      </w:r>
      <w:proofErr w:type="gram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dahil</w:t>
      </w:r>
      <w:proofErr w:type="gram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şeffaflık sağlar.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6.3</w:t>
      </w:r>
      <w:r w:rsidRPr="00941004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. ÜYE, rezervasyon taleplerini </w:t>
      </w:r>
      <w:r w:rsidRPr="0094100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tr-TR"/>
        </w:rPr>
        <w:t>[●]</w:t>
      </w:r>
      <w:r w:rsidRPr="00941004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 süre içinde yanıtlar; onayladığı rezervasyonun ifasını sağlar.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6.4. ÜYE, müşteri ile yapacağı kiralama sözleşmesinin tüm sorumluluğunu üstlenir; müşteri bilgilendirmelerini ve yasal yükümlülüklerini yerine getirir.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6.5. </w:t>
      </w:r>
      <w:r w:rsidRPr="00941004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ÜYE, </w:t>
      </w:r>
      <w:proofErr w:type="spellStart"/>
      <w:r w:rsidRPr="00941004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>Platform’u</w:t>
      </w:r>
      <w:proofErr w:type="spellEnd"/>
      <w:r w:rsidRPr="00941004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 ve PLATFORM markasını küçük düşürücü davranışlardan kaçınır; tüketici </w:t>
      </w:r>
      <w:proofErr w:type="gramStart"/>
      <w:r w:rsidRPr="00941004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>şikayetlerini</w:t>
      </w:r>
      <w:proofErr w:type="gramEnd"/>
      <w:r w:rsidRPr="00941004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 </w:t>
      </w:r>
      <w:r w:rsidRPr="0094100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tr-TR"/>
        </w:rPr>
        <w:t>[●]</w:t>
      </w:r>
      <w:r w:rsidRPr="00941004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 süre içinde çözer</w:t>
      </w: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941004" w:rsidRPr="00941004" w:rsidRDefault="00941004" w:rsidP="00941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0" style="width:0;height:1.5pt" o:hralign="center" o:hrstd="t" o:hr="t" fillcolor="#a0a0a0" stroked="f"/>
        </w:pict>
      </w:r>
    </w:p>
    <w:p w:rsidR="00941004" w:rsidRPr="00941004" w:rsidRDefault="00941004" w:rsidP="009410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4100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lastRenderedPageBreak/>
        <w:t>7) ÜCRET, KOMİSYON, FATURALAMA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7.1. </w:t>
      </w:r>
      <w:proofErr w:type="spell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ÜYE’nin</w:t>
      </w:r>
      <w:proofErr w:type="spell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PLATFORM’a</w:t>
      </w:r>
      <w:proofErr w:type="spell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ödeyeceği bedeller ve hesaplama </w:t>
      </w:r>
      <w:r w:rsidRPr="00941004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yöntemi </w:t>
      </w:r>
      <w:r w:rsidRPr="0094100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tr-TR"/>
        </w:rPr>
        <w:t>Ticari Şartlar Formu</w:t>
      </w:r>
      <w:r w:rsidRPr="00941004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 (bu sözleşmenin ayrılmaz eki kabul edilir) ile belirlenir.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7.2. PLATFORM, bedelleri/oranları güncelleyebilir; güncelleme </w:t>
      </w:r>
      <w:r w:rsidRPr="0094100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Panel duyurusu</w:t>
      </w: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yürürlüğe girer. </w:t>
      </w:r>
      <w:proofErr w:type="spell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ÜYE’nin</w:t>
      </w:r>
      <w:proofErr w:type="spell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kullanıma devamı kabul anlamına gelir.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7.3. Fatura/</w:t>
      </w:r>
      <w:proofErr w:type="gram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ekstreye</w:t>
      </w:r>
      <w:proofErr w:type="gram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itiraz süresi </w:t>
      </w:r>
      <w:r w:rsidRPr="0094100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7 gün</w:t>
      </w: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dür; süresinde itiraz edilmezse kesinleşir.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7.4. Geç ödemede </w:t>
      </w:r>
      <w:r w:rsidRPr="0094100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ticari temerrüt faizi</w:t>
      </w: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tahsil masrafları </w:t>
      </w:r>
      <w:proofErr w:type="spell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ÜYE’ye</w:t>
      </w:r>
      <w:proofErr w:type="spell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aittir.</w:t>
      </w:r>
    </w:p>
    <w:p w:rsidR="00941004" w:rsidRPr="00941004" w:rsidRDefault="00941004" w:rsidP="00941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1" style="width:0;height:1.5pt" o:hralign="center" o:hrstd="t" o:hr="t" fillcolor="#a0a0a0" stroked="f"/>
        </w:pict>
      </w:r>
    </w:p>
    <w:p w:rsidR="00941004" w:rsidRPr="00941004" w:rsidRDefault="00941004" w:rsidP="009410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4100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8) ÖDEME MODELİ</w:t>
      </w:r>
      <w:bookmarkStart w:id="0" w:name="_GoBack"/>
      <w:bookmarkEnd w:id="0"/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8.1. Ödeme modelinin niteliği Ticari Şartlar </w:t>
      </w:r>
      <w:proofErr w:type="spell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Formu’nda</w:t>
      </w:r>
      <w:proofErr w:type="spell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belirlenir.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8.2. </w:t>
      </w:r>
      <w:proofErr w:type="spell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PLATFORM’un</w:t>
      </w:r>
      <w:proofErr w:type="spell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ödeme tarafı olmadığı modellerde PLATFORM, tahsilat/iade/</w:t>
      </w:r>
      <w:proofErr w:type="spell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chargeback</w:t>
      </w:r>
      <w:proofErr w:type="spell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dahil</w:t>
      </w:r>
      <w:proofErr w:type="gram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hiçbir ödeme yükümlülüğü üstlenmez.</w:t>
      </w:r>
    </w:p>
    <w:p w:rsidR="00941004" w:rsidRPr="00941004" w:rsidRDefault="00941004" w:rsidP="0094100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(Not: Ödemeyi </w:t>
      </w:r>
      <w:proofErr w:type="spell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Platform’un</w:t>
      </w:r>
      <w:proofErr w:type="spell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alıp almayacağı, hukuken ayrı bir protokol/uyum seti gerektirebilir.)</w:t>
      </w:r>
    </w:p>
    <w:p w:rsidR="00941004" w:rsidRPr="00941004" w:rsidRDefault="00941004" w:rsidP="00941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2" style="width:0;height:1.5pt" o:hralign="center" o:hrstd="t" o:hr="t" fillcolor="#a0a0a0" stroked="f"/>
        </w:pict>
      </w:r>
    </w:p>
    <w:p w:rsidR="00941004" w:rsidRPr="00941004" w:rsidRDefault="00941004" w:rsidP="009410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4100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9) ARACI HİZMET SAĞLAYICI YÜKÜMLÜLÜKLERİ (ZORUNLU UYUM KLAUZU)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9.1. Platform üzerinden kurulan mesafeli işlemlerde, mevzuatın aracı hizmet sağlayıcıya yüklediği ölçüde PLATFORM; tüketicilerin talep ve bildirimlerini iletebilmelerine ve takip edebilmelerine elverişli bir sistemi kurar ve açık tutar. 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9.2. ÜYE, bu sistemin işletilebilmesi için </w:t>
      </w:r>
      <w:proofErr w:type="spell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PLATFORM’un</w:t>
      </w:r>
      <w:proofErr w:type="spell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talep ettiği içerik ve yanıtları süresinde sağlar; aksi hâlde </w:t>
      </w:r>
      <w:proofErr w:type="spell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PLATFORM’un</w:t>
      </w:r>
      <w:proofErr w:type="spell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uğrayacağı zararları tazmin eder.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9.3. Taraflar, elektronik ticaret ve aracı hizmet sağlayıcı sorumluluklarına ilişkin mevzuata uyacaklarını kabul eder. </w:t>
      </w:r>
    </w:p>
    <w:p w:rsidR="00941004" w:rsidRPr="00941004" w:rsidRDefault="00941004" w:rsidP="00941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3" style="width:0;height:1.5pt" o:hralign="center" o:hrstd="t" o:hr="t" fillcolor="#a0a0a0" stroked="f"/>
        </w:pict>
      </w:r>
    </w:p>
    <w:p w:rsidR="00941004" w:rsidRPr="00941004" w:rsidRDefault="00941004" w:rsidP="009410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4100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10) SORUMLULUK REDDİ VE SINIRLANDIRMASI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10.1. PLATFORM; </w:t>
      </w:r>
      <w:proofErr w:type="spell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ÜYE’nin</w:t>
      </w:r>
      <w:proofErr w:type="spell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hizmet kusuru, araç temini/teslimi, depozito, sigorta, hasar, ceza, gecikme, müşteri ile ÜYE arasındaki ihtilaflar ve </w:t>
      </w:r>
      <w:proofErr w:type="spell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ÜYE’nin</w:t>
      </w:r>
      <w:proofErr w:type="spell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mevzuata aykırılıklarından sorumlu değildir.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10.2. </w:t>
      </w:r>
      <w:proofErr w:type="spell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PLATFORM’un</w:t>
      </w:r>
      <w:proofErr w:type="spell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emredici hükümler gereği sorumlu tutulduğu hallerde dahi </w:t>
      </w:r>
      <w:proofErr w:type="spell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PLATFORM’un</w:t>
      </w:r>
      <w:proofErr w:type="spell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toplam sorumluluğu, ilgili olaya konu tarihten geriye dönük </w:t>
      </w:r>
      <w:r w:rsidRPr="0094100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son 3 ayda </w:t>
      </w:r>
      <w:proofErr w:type="spellStart"/>
      <w:r w:rsidRPr="0094100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ÜYE’den</w:t>
      </w:r>
      <w:proofErr w:type="spellEnd"/>
      <w:r w:rsidRPr="0094100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tahsil edilen toplam bedel</w:t>
      </w: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sınırlıdır.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10.3. Dolaylı zarar, kar kaybı, itibar kaybı, veri kaybı, iş kesintisi zararı talep edilemez.</w:t>
      </w:r>
    </w:p>
    <w:p w:rsidR="00941004" w:rsidRPr="00941004" w:rsidRDefault="00941004" w:rsidP="00941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4" style="width:0;height:1.5pt" o:hralign="center" o:hrstd="t" o:hr="t" fillcolor="#a0a0a0" stroked="f"/>
        </w:pict>
      </w:r>
    </w:p>
    <w:p w:rsidR="00941004" w:rsidRPr="00941004" w:rsidRDefault="00941004" w:rsidP="009410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4100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11) TAZMİNAT, RÜCU, TEMİNAT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11.1. ÜYE; kendi kusuru/ihlali/yanlış beyanı/mevzuata aykırılığı nedeniyle </w:t>
      </w:r>
      <w:proofErr w:type="spell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PLATFORM’a</w:t>
      </w:r>
      <w:proofErr w:type="spell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yönelen her türlü talep, dava, idari işlem, ceza, masraf ve avukatlık ücretini </w:t>
      </w:r>
      <w:r w:rsidRPr="0094100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ilk talepte, nakden</w:t>
      </w: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karşılar; </w:t>
      </w:r>
      <w:proofErr w:type="spell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PLATFORM’u</w:t>
      </w:r>
      <w:proofErr w:type="spell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tamamen tazmin eder.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11.2. </w:t>
      </w:r>
      <w:r w:rsidRPr="00941004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PLATFORM, risk görmesi halinde </w:t>
      </w:r>
      <w:proofErr w:type="spellStart"/>
      <w:r w:rsidRPr="00941004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>ÜYE’den</w:t>
      </w:r>
      <w:proofErr w:type="spellEnd"/>
      <w:r w:rsidRPr="00941004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 </w:t>
      </w:r>
      <w:r w:rsidRPr="0094100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tr-TR"/>
        </w:rPr>
        <w:t>[banka teminat mektubu / bloke / sigorta / kefalet]</w:t>
      </w:r>
      <w:r w:rsidRPr="00941004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 talep edebilir. ÜYE, talep halinde </w:t>
      </w:r>
      <w:r w:rsidRPr="0094100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tr-TR"/>
        </w:rPr>
        <w:t>[●]</w:t>
      </w:r>
      <w:r w:rsidRPr="00941004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 gün içinde sağlar; sağlamazsa üyelik askıya alınabilir/feshedilebilir.</w:t>
      </w:r>
    </w:p>
    <w:p w:rsidR="00941004" w:rsidRPr="00941004" w:rsidRDefault="00941004" w:rsidP="00941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pict>
          <v:rect id="_x0000_i1035" style="width:0;height:1.5pt" o:hralign="center" o:hrstd="t" o:hr="t" fillcolor="#a0a0a0" stroked="f"/>
        </w:pict>
      </w:r>
    </w:p>
    <w:p w:rsidR="00941004" w:rsidRPr="00941004" w:rsidRDefault="00941004" w:rsidP="009410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4100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12) DELİL SÖZLEŞMESİ – KAYITLARIN GEÇERLİLİĞİ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Taraflar; PLATFORM sistem kayıtları, panel </w:t>
      </w:r>
      <w:proofErr w:type="spell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logları</w:t>
      </w:r>
      <w:proofErr w:type="spell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zaman damgaları, e-posta/KEP bildirimleri ve işlem kayıtlarının uyuşmazlıklarda </w:t>
      </w:r>
      <w:r w:rsidRPr="0094100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kesin delil</w:t>
      </w: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olduğunu kabul eder.</w:t>
      </w:r>
    </w:p>
    <w:p w:rsidR="00941004" w:rsidRPr="00941004" w:rsidRDefault="00941004" w:rsidP="00941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6" style="width:0;height:1.5pt" o:hralign="center" o:hrstd="t" o:hr="t" fillcolor="#a0a0a0" stroked="f"/>
        </w:pict>
      </w:r>
    </w:p>
    <w:p w:rsidR="00941004" w:rsidRPr="00941004" w:rsidRDefault="00941004" w:rsidP="009410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4100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13) FİKRİ MÜLKİYET VE İÇERİK LİSANSI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13.1. </w:t>
      </w:r>
      <w:proofErr w:type="spell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Platform’a</w:t>
      </w:r>
      <w:proofErr w:type="spell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ait yazılım, tasarım, algoritma, marka, alan adı ve veri tabanı hakları </w:t>
      </w:r>
      <w:proofErr w:type="spell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PLATFORM’a</w:t>
      </w:r>
      <w:proofErr w:type="spell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aittir.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13.2. ÜYE, </w:t>
      </w:r>
      <w:proofErr w:type="gram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logo</w:t>
      </w:r>
      <w:proofErr w:type="gram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/marka/görsel ve içeriklerini </w:t>
      </w:r>
      <w:proofErr w:type="spell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Platform’da</w:t>
      </w:r>
      <w:proofErr w:type="spell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kullanmak üzere </w:t>
      </w:r>
      <w:proofErr w:type="spell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PLATFORM’a</w:t>
      </w:r>
      <w:proofErr w:type="spell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4100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ücretsiz, süre ve yer bakımından sınırsız, devredilebilir ve alt lisanslanabilir</w:t>
      </w: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lisans verir.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13.3. ÜYE, üçüncü kişi fikri hak ihlallerinden münhasıran sorumludur; </w:t>
      </w:r>
      <w:proofErr w:type="spell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PLATFORM’u</w:t>
      </w:r>
      <w:proofErr w:type="spell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tazmin eder.</w:t>
      </w:r>
    </w:p>
    <w:p w:rsidR="00941004" w:rsidRPr="00941004" w:rsidRDefault="00941004" w:rsidP="00941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7" style="width:0;height:1.5pt" o:hralign="center" o:hrstd="t" o:hr="t" fillcolor="#a0a0a0" stroked="f"/>
        </w:pict>
      </w:r>
    </w:p>
    <w:p w:rsidR="00941004" w:rsidRPr="00941004" w:rsidRDefault="00941004" w:rsidP="009410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4100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14) KİŞİSEL VERİLER VE GÜVENLİK (KVKK)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14.1. Taraflar </w:t>
      </w:r>
      <w:proofErr w:type="spell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KVKK’ya</w:t>
      </w:r>
      <w:proofErr w:type="spell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uygun hareket eder; gerekli teknik ve idari tedbirleri alır. 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14.2. ÜYE, kendi faaliyet alanında (kiralama sözleşmesi, teslimat süreçleri, hasar/depozito vb.) işlenen kişisel verilerden münhasıran sorumludur.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14.3. ÜYE, veri ihlali şüphesinde </w:t>
      </w:r>
      <w:proofErr w:type="spell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PLATFORM’u</w:t>
      </w:r>
      <w:proofErr w:type="spell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4100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 geç 24 saat</w:t>
      </w: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içinde bilgilendirir; doğan zararları tazmin eder.</w:t>
      </w:r>
    </w:p>
    <w:p w:rsidR="00941004" w:rsidRPr="00941004" w:rsidRDefault="00941004" w:rsidP="00941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pict>
          <v:rect id="_x0000_i1038" style="width:0;height:1.5pt" o:hralign="center" o:hrstd="t" o:hr="t" fillcolor="#a0a0a0" stroked="f"/>
        </w:pict>
      </w:r>
    </w:p>
    <w:p w:rsidR="00941004" w:rsidRPr="00941004" w:rsidRDefault="00941004" w:rsidP="009410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4100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15) GİZLİLİK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15.1. ÜYE, </w:t>
      </w:r>
      <w:proofErr w:type="spell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PLATFORM’a</w:t>
      </w:r>
      <w:proofErr w:type="spell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ait ticari sırları (komisyonlar, raporlar, algoritma mantığı, müşteri verisi, iş planı vb.) gizli tutar.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15.2. Gizlilik yükümlülüğü sözleşme sona erdikten </w:t>
      </w:r>
      <w:r w:rsidRPr="00941004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sonra </w:t>
      </w:r>
      <w:r w:rsidRPr="0094100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tr-TR"/>
        </w:rPr>
        <w:t>[●] yıl</w:t>
      </w:r>
      <w:r w:rsidRPr="00941004"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  <w:t xml:space="preserve"> devam</w:t>
      </w: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eder.</w:t>
      </w:r>
    </w:p>
    <w:p w:rsidR="00941004" w:rsidRPr="00941004" w:rsidRDefault="00941004" w:rsidP="00941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9" style="width:0;height:1.5pt" o:hralign="center" o:hrstd="t" o:hr="t" fillcolor="#a0a0a0" stroked="f"/>
        </w:pict>
      </w:r>
    </w:p>
    <w:p w:rsidR="00941004" w:rsidRPr="00941004" w:rsidRDefault="00941004" w:rsidP="009410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4100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16) ASKIDA KALMA, KISITLAMA, FESİH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16.1. PLATFORM; (i) mevzuata aykırılık şüphesi, (ii) yüksek iptal/</w:t>
      </w:r>
      <w:proofErr w:type="gram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şikayet</w:t>
      </w:r>
      <w:proofErr w:type="gram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(iii) sahte/yanıltıcı fiyat, (iv) belge eksikliği, (v) ödeme gecikmesi, (vi) güvenlik/itibar riski hallerinde </w:t>
      </w:r>
      <w:proofErr w:type="spell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ÜYE’yi</w:t>
      </w:r>
      <w:proofErr w:type="spell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kısıtlayabilir/askıya alabilir.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16.2. Sözleşme süresizdir. PLATFORM, </w:t>
      </w:r>
      <w:r w:rsidRPr="0094100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[15] gün</w:t>
      </w: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önce bildirimle sebep göstermeksizin feshedebilir.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16.3. Haklı nedenle PLATFORM derhal feshedebilir (ağır ihlal, mevzuata aykırılık, veri ihlali, müşteri güvenliği riski, komisyon kaçırma teşebbüsü vb.).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16.4. ÜYE, fesih nedeniyle kar kaybı/müşteri kaybı/itibar kaybı </w:t>
      </w:r>
      <w:proofErr w:type="gram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dahil</w:t>
      </w:r>
      <w:proofErr w:type="gram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herhangi bir tazminat talep edemez.</w:t>
      </w:r>
    </w:p>
    <w:p w:rsidR="00941004" w:rsidRPr="00941004" w:rsidRDefault="00941004" w:rsidP="00941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40" style="width:0;height:1.5pt" o:hralign="center" o:hrstd="t" o:hr="t" fillcolor="#a0a0a0" stroked="f"/>
        </w:pict>
      </w:r>
    </w:p>
    <w:p w:rsidR="00941004" w:rsidRPr="00941004" w:rsidRDefault="00941004" w:rsidP="009410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4100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17) DEVİR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ÜYE, </w:t>
      </w:r>
      <w:proofErr w:type="spell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PLATFORM’un</w:t>
      </w:r>
      <w:proofErr w:type="spell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yazılı izni olmadan sözleşmeyi devredemez. PLATFORM, grup şirketlerine/haleflerine devredebilir.</w:t>
      </w:r>
    </w:p>
    <w:p w:rsidR="00941004" w:rsidRPr="00941004" w:rsidRDefault="00941004" w:rsidP="00941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41" style="width:0;height:1.5pt" o:hralign="center" o:hrstd="t" o:hr="t" fillcolor="#a0a0a0" stroked="f"/>
        </w:pict>
      </w:r>
    </w:p>
    <w:p w:rsidR="00941004" w:rsidRPr="00941004" w:rsidRDefault="00941004" w:rsidP="009410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4100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18) BÖLÜNEBİLİRLİK – FERAGAT – TAM SÖZLEŞME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18.1. Bir hükmün geçersizliği diğer hükümleri etkilemez.</w:t>
      </w: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18.2. </w:t>
      </w:r>
      <w:proofErr w:type="spell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PLATFORM’un</w:t>
      </w:r>
      <w:proofErr w:type="spell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hakkı kullanmaması feragat sayılmaz.</w:t>
      </w: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18.3. Ekler (varsa) bu sözleşmenin ayrılmaz parçasıdır; çelişki halinde </w:t>
      </w:r>
      <w:r w:rsidRPr="0094100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PLATFORM lehine yorum</w:t>
      </w: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esastır.</w:t>
      </w:r>
    </w:p>
    <w:p w:rsidR="00941004" w:rsidRPr="00941004" w:rsidRDefault="00941004" w:rsidP="00941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42" style="width:0;height:1.5pt" o:hralign="center" o:hrstd="t" o:hr="t" fillcolor="#a0a0a0" stroked="f"/>
        </w:pict>
      </w:r>
    </w:p>
    <w:p w:rsidR="00941004" w:rsidRPr="00941004" w:rsidRDefault="00941004" w:rsidP="009410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4100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19) BİLDİRİMLER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Bildirimler KEP </w:t>
      </w:r>
      <w:proofErr w:type="gram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ile;</w:t>
      </w:r>
      <w:proofErr w:type="gram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KEP yoksa bu sözleşmede yazılı e-posta ile yapılır. Panel bildirimleri de geçerli tebligat sayılır.</w:t>
      </w:r>
    </w:p>
    <w:p w:rsidR="00941004" w:rsidRPr="00941004" w:rsidRDefault="00941004" w:rsidP="00941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pict>
          <v:rect id="_x0000_i1043" style="width:0;height:1.5pt" o:hralign="center" o:hrstd="t" o:hr="t" fillcolor="#a0a0a0" stroked="f"/>
        </w:pict>
      </w:r>
    </w:p>
    <w:p w:rsidR="00941004" w:rsidRPr="00941004" w:rsidRDefault="00941004" w:rsidP="009410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4100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20) UYGULANACAK HUKUK VE YETKİ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20.1. İşbu sözleşme Türk Hukuku’na tabidir.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20.2. </w:t>
      </w:r>
      <w:r w:rsidRPr="0094100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6502 sayılı Kanun’un emredici hükümleri saklı kalmak kaydıyla</w:t>
      </w: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işbu sözleşmeden doğan uyuşmazlıklarda </w:t>
      </w:r>
      <w:r w:rsidRPr="0094100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ADANA MAHKEMELERİ VE ADANA İCRA DAİRELERİ MÜNHASIR YETKİLİDİR.</w:t>
      </w: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941004" w:rsidRPr="00941004" w:rsidRDefault="00941004" w:rsidP="00941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44" style="width:0;height:1.5pt" o:hralign="center" o:hrstd="t" o:hr="t" fillcolor="#a0a0a0" stroked="f"/>
        </w:pict>
      </w:r>
    </w:p>
    <w:p w:rsidR="00941004" w:rsidRPr="00941004" w:rsidRDefault="00941004" w:rsidP="009410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94100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21) YÜRÜRLÜK VE KABUL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İşbu sözleşme </w:t>
      </w:r>
      <w:proofErr w:type="spellStart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ÜYE’nin</w:t>
      </w:r>
      <w:proofErr w:type="spellEnd"/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elektronik onayı veya imzası ile yürürlüğe girer.</w:t>
      </w:r>
    </w:p>
    <w:p w:rsidR="00941004" w:rsidRPr="00941004" w:rsidRDefault="00941004" w:rsidP="00941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4100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PLATFORM</w:t>
      </w: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___________________ Tarih: </w:t>
      </w:r>
      <w:r w:rsidRPr="0094100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/</w:t>
      </w: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/____</w:t>
      </w: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94100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ÜYE</w:t>
      </w: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_________________________ Tarih: </w:t>
      </w:r>
      <w:r w:rsidRPr="0094100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/</w:t>
      </w:r>
      <w:r w:rsidRPr="00941004">
        <w:rPr>
          <w:rFonts w:ascii="Times New Roman" w:eastAsia="Times New Roman" w:hAnsi="Times New Roman" w:cs="Times New Roman"/>
          <w:sz w:val="24"/>
          <w:szCs w:val="24"/>
          <w:lang w:eastAsia="tr-TR"/>
        </w:rPr>
        <w:t>/____</w:t>
      </w:r>
    </w:p>
    <w:p w:rsidR="00921286" w:rsidRDefault="00921286"/>
    <w:sectPr w:rsidR="00921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04"/>
    <w:rsid w:val="00921286"/>
    <w:rsid w:val="0094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455A0"/>
  <w15:chartTrackingRefBased/>
  <w15:docId w15:val="{0EFE10DA-6059-49B4-933F-09E138C8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410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9410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4100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941004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41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41004"/>
    <w:rPr>
      <w:b/>
      <w:bCs/>
    </w:rPr>
  </w:style>
  <w:style w:type="character" w:styleId="Kpr">
    <w:name w:val="Hyperlink"/>
    <w:basedOn w:val="VarsaylanParagrafYazTipi"/>
    <w:uiPriority w:val="99"/>
    <w:unhideWhenUsed/>
    <w:rsid w:val="009410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4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urkeimietwagen.de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1</cp:revision>
  <dcterms:created xsi:type="dcterms:W3CDTF">2026-02-07T12:15:00Z</dcterms:created>
  <dcterms:modified xsi:type="dcterms:W3CDTF">2026-02-07T12:21:00Z</dcterms:modified>
</cp:coreProperties>
</file>